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46" w:rsidRPr="00505CB4" w:rsidRDefault="00742D9D" w:rsidP="00742D9D">
      <w:pPr>
        <w:jc w:val="both"/>
        <w:rPr>
          <w:rFonts w:ascii="Arial" w:hAnsi="Arial" w:cs="Arial"/>
          <w:b/>
          <w:sz w:val="28"/>
          <w:szCs w:val="28"/>
        </w:rPr>
      </w:pPr>
      <w:r w:rsidRPr="00505CB4">
        <w:rPr>
          <w:rFonts w:ascii="Arial" w:hAnsi="Arial" w:cs="Arial"/>
          <w:b/>
          <w:sz w:val="28"/>
          <w:szCs w:val="28"/>
        </w:rPr>
        <w:t>REFERENDUM  - 7. február 2015</w:t>
      </w:r>
    </w:p>
    <w:p w:rsidR="00742D9D" w:rsidRPr="00505CB4" w:rsidRDefault="00742D9D" w:rsidP="00742D9D">
      <w:pPr>
        <w:jc w:val="both"/>
        <w:rPr>
          <w:rFonts w:ascii="Arial" w:hAnsi="Arial" w:cs="Arial"/>
          <w:sz w:val="28"/>
          <w:szCs w:val="28"/>
        </w:rPr>
      </w:pPr>
      <w:r w:rsidRPr="00505CB4">
        <w:rPr>
          <w:rFonts w:ascii="Arial" w:hAnsi="Arial" w:cs="Arial"/>
          <w:sz w:val="28"/>
          <w:szCs w:val="28"/>
        </w:rPr>
        <w:t>Aliancia  za rodinu sa rozhodla zorganizovať  referendum za rodinu.</w:t>
      </w:r>
    </w:p>
    <w:p w:rsidR="00742D9D" w:rsidRPr="00505CB4" w:rsidRDefault="00742D9D" w:rsidP="00742D9D">
      <w:pPr>
        <w:jc w:val="both"/>
        <w:rPr>
          <w:rFonts w:ascii="Arial" w:hAnsi="Arial" w:cs="Arial"/>
          <w:sz w:val="28"/>
          <w:szCs w:val="28"/>
        </w:rPr>
      </w:pPr>
      <w:r w:rsidRPr="00505CB4">
        <w:rPr>
          <w:rFonts w:ascii="Arial" w:hAnsi="Arial" w:cs="Arial"/>
          <w:sz w:val="28"/>
          <w:szCs w:val="28"/>
        </w:rPr>
        <w:t xml:space="preserve">A tak sa na Slovensku, v sobotu 7.februára 2015 otvorili referendové miestnosti. </w:t>
      </w:r>
    </w:p>
    <w:p w:rsidR="00742D9D" w:rsidRPr="00505CB4" w:rsidRDefault="00742D9D" w:rsidP="00742D9D">
      <w:pPr>
        <w:jc w:val="both"/>
        <w:rPr>
          <w:rFonts w:ascii="Arial" w:hAnsi="Arial" w:cs="Arial"/>
          <w:sz w:val="28"/>
          <w:szCs w:val="28"/>
        </w:rPr>
      </w:pPr>
      <w:r w:rsidRPr="00505CB4">
        <w:rPr>
          <w:rFonts w:ascii="Arial" w:hAnsi="Arial" w:cs="Arial"/>
          <w:sz w:val="28"/>
          <w:szCs w:val="28"/>
        </w:rPr>
        <w:t>Referendové otázky boli  nasledovné.</w:t>
      </w:r>
    </w:p>
    <w:p w:rsidR="00742D9D" w:rsidRPr="00505CB4" w:rsidRDefault="004A509B" w:rsidP="00742D9D">
      <w:pPr>
        <w:pStyle w:val="Odsekzoznamu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sz w:val="28"/>
          <w:szCs w:val="28"/>
          <w:lang w:eastAsia="sk-SK"/>
        </w:rPr>
      </w:pPr>
      <w:hyperlink r:id="rId5" w:history="1">
        <w:r w:rsidR="00742D9D" w:rsidRPr="00505CB4">
          <w:rPr>
            <w:rFonts w:ascii="Arial" w:eastAsia="Times New Roman" w:hAnsi="Arial" w:cs="Arial"/>
            <w:iCs/>
            <w:sz w:val="28"/>
            <w:szCs w:val="28"/>
            <w:lang w:eastAsia="sk-SK"/>
          </w:rPr>
          <w:t>Súhlasíte s tým, aby sa manželstvom nemohlo nazývať žiadne iné spolužitie osôb okrem zväzku medzi jedným mužom a jednou ženou?</w:t>
        </w:r>
      </w:hyperlink>
    </w:p>
    <w:p w:rsidR="00742D9D" w:rsidRPr="00505CB4" w:rsidRDefault="00742D9D" w:rsidP="00742D9D">
      <w:pPr>
        <w:pStyle w:val="Odsekzoznamu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sz w:val="28"/>
          <w:szCs w:val="28"/>
          <w:lang w:eastAsia="sk-SK"/>
        </w:rPr>
      </w:pPr>
      <w:r w:rsidRPr="00505CB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sk-SK"/>
        </w:rPr>
        <w:br/>
      </w:r>
      <w:r w:rsidRPr="00505CB4">
        <w:rPr>
          <w:rFonts w:ascii="Arial" w:eastAsia="Times New Roman" w:hAnsi="Arial" w:cs="Arial"/>
          <w:iCs/>
          <w:sz w:val="28"/>
          <w:szCs w:val="28"/>
          <w:lang w:eastAsia="sk-SK"/>
        </w:rPr>
        <w:t>2. </w:t>
      </w:r>
      <w:hyperlink r:id="rId6" w:history="1">
        <w:r w:rsidRPr="00505CB4">
          <w:rPr>
            <w:rFonts w:ascii="Arial" w:eastAsia="Times New Roman" w:hAnsi="Arial" w:cs="Arial"/>
            <w:iCs/>
            <w:sz w:val="28"/>
            <w:szCs w:val="28"/>
            <w:lang w:eastAsia="sk-SK"/>
          </w:rPr>
          <w:t>Súhlasíte s tým, aby párom alebo skupinám osôb rovnakého pohlavia nebolo umožnené osvojenie (adopcia) detí a ich následná výchova?</w:t>
        </w:r>
      </w:hyperlink>
    </w:p>
    <w:p w:rsidR="00742D9D" w:rsidRPr="00505CB4" w:rsidRDefault="00742D9D" w:rsidP="00742D9D">
      <w:pPr>
        <w:pStyle w:val="Odsekzoznamu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sz w:val="28"/>
          <w:szCs w:val="28"/>
          <w:lang w:eastAsia="sk-SK"/>
        </w:rPr>
      </w:pPr>
      <w:r w:rsidRPr="00505CB4">
        <w:rPr>
          <w:rFonts w:ascii="Arial" w:eastAsia="Times New Roman" w:hAnsi="Arial" w:cs="Arial"/>
          <w:iCs/>
          <w:sz w:val="28"/>
          <w:szCs w:val="28"/>
          <w:bdr w:val="none" w:sz="0" w:space="0" w:color="auto" w:frame="1"/>
          <w:lang w:eastAsia="sk-SK"/>
        </w:rPr>
        <w:br/>
      </w:r>
      <w:r w:rsidRPr="00505CB4">
        <w:rPr>
          <w:rFonts w:ascii="Arial" w:eastAsia="Times New Roman" w:hAnsi="Arial" w:cs="Arial"/>
          <w:iCs/>
          <w:sz w:val="28"/>
          <w:szCs w:val="28"/>
          <w:lang w:eastAsia="sk-SK"/>
        </w:rPr>
        <w:t>3. </w:t>
      </w:r>
      <w:hyperlink r:id="rId7" w:history="1">
        <w:r w:rsidRPr="00505CB4">
          <w:rPr>
            <w:rFonts w:ascii="Arial" w:eastAsia="Times New Roman" w:hAnsi="Arial" w:cs="Arial"/>
            <w:iCs/>
            <w:sz w:val="28"/>
            <w:szCs w:val="28"/>
            <w:lang w:eastAsia="sk-SK"/>
          </w:rPr>
          <w:t>Súhlasíte s tým, aby školy nemohli vyžadovať účasť detí na vyučovaní v oblasti sexuálneho  správania či eutanázie, ak ich rodičia alebo deti samé nesúhlasia s obsahom vyučovania?</w:t>
        </w:r>
      </w:hyperlink>
    </w:p>
    <w:p w:rsidR="00742D9D" w:rsidRPr="00505CB4" w:rsidRDefault="00742D9D" w:rsidP="00742D9D">
      <w:pPr>
        <w:pStyle w:val="Odsekzoznamu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sz w:val="28"/>
          <w:szCs w:val="28"/>
          <w:lang w:eastAsia="sk-SK"/>
        </w:rPr>
      </w:pPr>
    </w:p>
    <w:p w:rsidR="00742D9D" w:rsidRPr="00505CB4" w:rsidRDefault="00742D9D" w:rsidP="00742D9D">
      <w:pPr>
        <w:pStyle w:val="Odsekzoznamu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sk-SK"/>
        </w:rPr>
      </w:pPr>
      <w:r w:rsidRPr="00505CB4">
        <w:rPr>
          <w:rFonts w:ascii="Arial" w:eastAsia="Times New Roman" w:hAnsi="Arial" w:cs="Arial"/>
          <w:iCs/>
          <w:sz w:val="28"/>
          <w:szCs w:val="28"/>
          <w:lang w:eastAsia="sk-SK"/>
        </w:rPr>
        <w:t xml:space="preserve">Celkovo sa referenda  na Slovensku  zúčastnilo približne 21,5 </w:t>
      </w:r>
      <w:r w:rsidR="0045715B" w:rsidRPr="00505CB4">
        <w:rPr>
          <w:rFonts w:ascii="Arial" w:eastAsia="Times New Roman" w:hAnsi="Arial" w:cs="Arial"/>
          <w:iCs/>
          <w:sz w:val="28"/>
          <w:szCs w:val="28"/>
          <w:lang w:eastAsia="sk-SK"/>
        </w:rPr>
        <w:t>%  oprávnených voličov. Tu sú  výsledky.</w:t>
      </w:r>
    </w:p>
    <w:tbl>
      <w:tblPr>
        <w:tblpPr w:leftFromText="141" w:rightFromText="141" w:vertAnchor="text" w:horzAnchor="margin" w:tblpY="321"/>
        <w:tblW w:w="90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6931"/>
        <w:gridCol w:w="949"/>
        <w:gridCol w:w="792"/>
      </w:tblGrid>
      <w:tr w:rsidR="0045715B" w:rsidRPr="00505CB4" w:rsidTr="0045715B">
        <w:trPr>
          <w:trHeight w:val="370"/>
        </w:trPr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Otázka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ÁNO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NIE</w:t>
            </w:r>
          </w:p>
        </w:tc>
      </w:tr>
      <w:tr w:rsidR="0045715B" w:rsidRPr="00505CB4" w:rsidTr="0045715B">
        <w:trPr>
          <w:trHeight w:val="370"/>
        </w:trPr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1.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Manželstvo ako zväzok muža a ženy</w:t>
            </w:r>
          </w:p>
        </w:tc>
        <w:tc>
          <w:tcPr>
            <w:tcW w:w="949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94.5%</w:t>
            </w:r>
          </w:p>
        </w:tc>
        <w:tc>
          <w:tcPr>
            <w:tcW w:w="792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4.1%</w:t>
            </w:r>
          </w:p>
        </w:tc>
      </w:tr>
      <w:tr w:rsidR="0045715B" w:rsidRPr="00505CB4" w:rsidTr="0045715B">
        <w:trPr>
          <w:trHeight w:val="391"/>
        </w:trPr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2.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Neumožnenie adopcie detí homosexuálom</w:t>
            </w:r>
          </w:p>
        </w:tc>
        <w:tc>
          <w:tcPr>
            <w:tcW w:w="949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92.4%</w:t>
            </w:r>
          </w:p>
        </w:tc>
        <w:tc>
          <w:tcPr>
            <w:tcW w:w="792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5.5%</w:t>
            </w:r>
          </w:p>
        </w:tc>
      </w:tr>
      <w:tr w:rsidR="0045715B" w:rsidRPr="00505CB4" w:rsidTr="0045715B">
        <w:trPr>
          <w:trHeight w:val="391"/>
        </w:trPr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3.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Sexuálna výchova iba so súhlasom detí alebo rodičov</w:t>
            </w:r>
          </w:p>
        </w:tc>
        <w:tc>
          <w:tcPr>
            <w:tcW w:w="949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90.3%</w:t>
            </w:r>
          </w:p>
        </w:tc>
        <w:tc>
          <w:tcPr>
            <w:tcW w:w="792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15B" w:rsidRPr="00505CB4" w:rsidRDefault="0045715B" w:rsidP="00457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k-SK"/>
              </w:rPr>
            </w:pPr>
            <w:r w:rsidRPr="00505CB4">
              <w:rPr>
                <w:rFonts w:ascii="Arial" w:eastAsia="Times New Roman" w:hAnsi="Arial" w:cs="Arial"/>
                <w:sz w:val="28"/>
                <w:szCs w:val="28"/>
                <w:lang w:eastAsia="sk-SK"/>
              </w:rPr>
              <w:t>7.3%</w:t>
            </w:r>
          </w:p>
        </w:tc>
      </w:tr>
    </w:tbl>
    <w:p w:rsidR="00742D9D" w:rsidRPr="00505CB4" w:rsidRDefault="00742D9D" w:rsidP="00742D9D">
      <w:pPr>
        <w:jc w:val="both"/>
        <w:rPr>
          <w:rFonts w:ascii="Arial" w:hAnsi="Arial" w:cs="Arial"/>
          <w:b/>
          <w:sz w:val="28"/>
          <w:szCs w:val="28"/>
        </w:rPr>
      </w:pPr>
    </w:p>
    <w:p w:rsidR="0045715B" w:rsidRPr="00505CB4" w:rsidRDefault="0045715B" w:rsidP="00742D9D">
      <w:pPr>
        <w:jc w:val="both"/>
        <w:rPr>
          <w:rFonts w:ascii="Arial" w:hAnsi="Arial" w:cs="Arial"/>
          <w:sz w:val="28"/>
          <w:szCs w:val="28"/>
        </w:rPr>
      </w:pPr>
      <w:r w:rsidRPr="00505CB4">
        <w:rPr>
          <w:rFonts w:ascii="Arial" w:hAnsi="Arial" w:cs="Arial"/>
          <w:sz w:val="28"/>
          <w:szCs w:val="28"/>
        </w:rPr>
        <w:t xml:space="preserve">V Olcnave </w:t>
      </w:r>
      <w:r w:rsidR="00505CB4" w:rsidRPr="00505CB4">
        <w:rPr>
          <w:rFonts w:ascii="Arial" w:hAnsi="Arial" w:cs="Arial"/>
          <w:sz w:val="28"/>
          <w:szCs w:val="28"/>
        </w:rPr>
        <w:t>sa  referenda  zúčastnilo 290 voličov,  čo bolo 36</w:t>
      </w:r>
      <w:r w:rsidRPr="00505CB4">
        <w:rPr>
          <w:rFonts w:ascii="Arial" w:hAnsi="Arial" w:cs="Arial"/>
          <w:sz w:val="28"/>
          <w:szCs w:val="28"/>
        </w:rPr>
        <w:t xml:space="preserve"> % .</w:t>
      </w:r>
    </w:p>
    <w:p w:rsidR="0045715B" w:rsidRPr="00505CB4" w:rsidRDefault="0045715B" w:rsidP="00742D9D">
      <w:pPr>
        <w:jc w:val="both"/>
        <w:rPr>
          <w:rFonts w:ascii="Arial" w:hAnsi="Arial" w:cs="Arial"/>
          <w:sz w:val="28"/>
          <w:szCs w:val="28"/>
        </w:rPr>
      </w:pPr>
      <w:r w:rsidRPr="00505CB4">
        <w:rPr>
          <w:rFonts w:ascii="Arial" w:hAnsi="Arial" w:cs="Arial"/>
          <w:sz w:val="28"/>
          <w:szCs w:val="28"/>
        </w:rPr>
        <w:t>Referendovú  komisiu  tvorili títo členovia:</w:t>
      </w:r>
    </w:p>
    <w:p w:rsidR="0045715B" w:rsidRPr="00505CB4" w:rsidRDefault="0045715B" w:rsidP="00742D9D">
      <w:pPr>
        <w:jc w:val="both"/>
        <w:rPr>
          <w:rFonts w:ascii="Arial" w:hAnsi="Arial" w:cs="Arial"/>
          <w:sz w:val="28"/>
          <w:szCs w:val="28"/>
        </w:rPr>
      </w:pPr>
      <w:r w:rsidRPr="00505CB4">
        <w:rPr>
          <w:rFonts w:ascii="Arial" w:hAnsi="Arial" w:cs="Arial"/>
          <w:sz w:val="28"/>
          <w:szCs w:val="28"/>
        </w:rPr>
        <w:t xml:space="preserve">Predseda- </w:t>
      </w:r>
      <w:r w:rsidR="00505CB4" w:rsidRPr="00505CB4">
        <w:rPr>
          <w:rFonts w:ascii="Arial" w:hAnsi="Arial" w:cs="Arial"/>
          <w:sz w:val="28"/>
          <w:szCs w:val="28"/>
        </w:rPr>
        <w:t>Mgr. Mária Pitoňáková</w:t>
      </w:r>
    </w:p>
    <w:p w:rsidR="0045715B" w:rsidRPr="00505CB4" w:rsidRDefault="0045715B" w:rsidP="00742D9D">
      <w:pPr>
        <w:jc w:val="both"/>
        <w:rPr>
          <w:rFonts w:ascii="Arial" w:hAnsi="Arial" w:cs="Arial"/>
          <w:sz w:val="28"/>
          <w:szCs w:val="28"/>
        </w:rPr>
      </w:pPr>
      <w:r w:rsidRPr="00505CB4">
        <w:rPr>
          <w:rFonts w:ascii="Arial" w:hAnsi="Arial" w:cs="Arial"/>
          <w:sz w:val="28"/>
          <w:szCs w:val="28"/>
        </w:rPr>
        <w:lastRenderedPageBreak/>
        <w:t xml:space="preserve">Členovia – Mgr. Jana </w:t>
      </w:r>
      <w:proofErr w:type="spellStart"/>
      <w:r w:rsidRPr="00505CB4">
        <w:rPr>
          <w:rFonts w:ascii="Arial" w:hAnsi="Arial" w:cs="Arial"/>
          <w:sz w:val="28"/>
          <w:szCs w:val="28"/>
        </w:rPr>
        <w:t>Dobranská</w:t>
      </w:r>
      <w:proofErr w:type="spellEnd"/>
      <w:r w:rsidR="00505CB4" w:rsidRPr="00505CB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05CB4" w:rsidRPr="00505CB4">
        <w:rPr>
          <w:rFonts w:ascii="Arial" w:hAnsi="Arial" w:cs="Arial"/>
          <w:sz w:val="28"/>
          <w:szCs w:val="28"/>
        </w:rPr>
        <w:t>JuDr</w:t>
      </w:r>
      <w:proofErr w:type="spellEnd"/>
      <w:r w:rsidR="00505CB4" w:rsidRPr="00505CB4">
        <w:rPr>
          <w:rFonts w:ascii="Arial" w:hAnsi="Arial" w:cs="Arial"/>
          <w:sz w:val="28"/>
          <w:szCs w:val="28"/>
        </w:rPr>
        <w:t xml:space="preserve">. Izabela  </w:t>
      </w:r>
      <w:proofErr w:type="spellStart"/>
      <w:r w:rsidR="00505CB4" w:rsidRPr="00505CB4">
        <w:rPr>
          <w:rFonts w:ascii="Arial" w:hAnsi="Arial" w:cs="Arial"/>
          <w:sz w:val="28"/>
          <w:szCs w:val="28"/>
        </w:rPr>
        <w:t>Krokusová</w:t>
      </w:r>
      <w:proofErr w:type="spellEnd"/>
      <w:r w:rsidR="00505CB4" w:rsidRPr="00505CB4">
        <w:rPr>
          <w:rFonts w:ascii="Arial" w:hAnsi="Arial" w:cs="Arial"/>
          <w:sz w:val="28"/>
          <w:szCs w:val="28"/>
        </w:rPr>
        <w:t>,</w:t>
      </w:r>
    </w:p>
    <w:p w:rsidR="0045715B" w:rsidRPr="00505CB4" w:rsidRDefault="0045715B" w:rsidP="00742D9D">
      <w:pPr>
        <w:jc w:val="both"/>
        <w:rPr>
          <w:rFonts w:ascii="Arial" w:hAnsi="Arial" w:cs="Arial"/>
          <w:sz w:val="28"/>
          <w:szCs w:val="28"/>
        </w:rPr>
      </w:pPr>
      <w:r w:rsidRPr="00505CB4">
        <w:rPr>
          <w:rFonts w:ascii="Arial" w:hAnsi="Arial" w:cs="Arial"/>
          <w:sz w:val="28"/>
          <w:szCs w:val="28"/>
        </w:rPr>
        <w:t xml:space="preserve"> </w:t>
      </w:r>
      <w:r w:rsidR="00505CB4" w:rsidRPr="00505CB4">
        <w:rPr>
          <w:rFonts w:ascii="Arial" w:hAnsi="Arial" w:cs="Arial"/>
          <w:sz w:val="28"/>
          <w:szCs w:val="28"/>
        </w:rPr>
        <w:t xml:space="preserve">Mária </w:t>
      </w:r>
      <w:proofErr w:type="spellStart"/>
      <w:r w:rsidRPr="00505CB4">
        <w:rPr>
          <w:rFonts w:ascii="Arial" w:hAnsi="Arial" w:cs="Arial"/>
          <w:sz w:val="28"/>
          <w:szCs w:val="28"/>
        </w:rPr>
        <w:t>Kiššáková</w:t>
      </w:r>
      <w:proofErr w:type="spellEnd"/>
      <w:r w:rsidRPr="00505CB4">
        <w:rPr>
          <w:rFonts w:ascii="Arial" w:hAnsi="Arial" w:cs="Arial"/>
          <w:sz w:val="28"/>
          <w:szCs w:val="28"/>
        </w:rPr>
        <w:t xml:space="preserve">, Marcela </w:t>
      </w:r>
      <w:proofErr w:type="spellStart"/>
      <w:r w:rsidRPr="00505CB4">
        <w:rPr>
          <w:rFonts w:ascii="Arial" w:hAnsi="Arial" w:cs="Arial"/>
          <w:sz w:val="28"/>
          <w:szCs w:val="28"/>
        </w:rPr>
        <w:t>Vrončová</w:t>
      </w:r>
      <w:proofErr w:type="spellEnd"/>
      <w:r w:rsidRPr="00505CB4">
        <w:rPr>
          <w:rFonts w:ascii="Arial" w:hAnsi="Arial" w:cs="Arial"/>
          <w:sz w:val="28"/>
          <w:szCs w:val="28"/>
        </w:rPr>
        <w:t xml:space="preserve">,  Juliana </w:t>
      </w:r>
      <w:proofErr w:type="spellStart"/>
      <w:r w:rsidRPr="00505CB4">
        <w:rPr>
          <w:rFonts w:ascii="Arial" w:hAnsi="Arial" w:cs="Arial"/>
          <w:sz w:val="28"/>
          <w:szCs w:val="28"/>
        </w:rPr>
        <w:t>Krokusová</w:t>
      </w:r>
      <w:proofErr w:type="spellEnd"/>
      <w:r w:rsidRPr="00505CB4">
        <w:rPr>
          <w:rFonts w:ascii="Arial" w:hAnsi="Arial" w:cs="Arial"/>
          <w:sz w:val="28"/>
          <w:szCs w:val="28"/>
        </w:rPr>
        <w:t xml:space="preserve"> , </w:t>
      </w:r>
      <w:r w:rsidR="00505CB4" w:rsidRPr="00505CB4">
        <w:rPr>
          <w:rFonts w:ascii="Arial" w:hAnsi="Arial" w:cs="Arial"/>
          <w:sz w:val="28"/>
          <w:szCs w:val="28"/>
        </w:rPr>
        <w:t>Filip Fľak.</w:t>
      </w:r>
    </w:p>
    <w:p w:rsidR="00742D9D" w:rsidRPr="00505CB4" w:rsidRDefault="00742D9D" w:rsidP="00742D9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742D9D" w:rsidRPr="00505CB4" w:rsidSect="0099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0495B"/>
    <w:multiLevelType w:val="hybridMultilevel"/>
    <w:tmpl w:val="B87857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D9D"/>
    <w:rsid w:val="0045715B"/>
    <w:rsid w:val="004A509B"/>
    <w:rsid w:val="00505CB4"/>
    <w:rsid w:val="00742D9D"/>
    <w:rsid w:val="009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5A46"/>
  </w:style>
  <w:style w:type="paragraph" w:styleId="Nadpis4">
    <w:name w:val="heading 4"/>
    <w:basedOn w:val="Normlny"/>
    <w:link w:val="Nadpis4Char"/>
    <w:uiPriority w:val="9"/>
    <w:qFormat/>
    <w:rsid w:val="00742D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742D9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742D9D"/>
  </w:style>
  <w:style w:type="paragraph" w:styleId="Normlnywebov">
    <w:name w:val="Normal (Web)"/>
    <w:basedOn w:val="Normlny"/>
    <w:uiPriority w:val="99"/>
    <w:semiHidden/>
    <w:unhideWhenUsed/>
    <w:rsid w:val="0074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742D9D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742D9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42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ianciazarodinu.sk/preco/sexualna-vycho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anciazarodinu.sk/preco/adopcia/" TargetMode="External"/><Relationship Id="rId5" Type="http://schemas.openxmlformats.org/officeDocument/2006/relationships/hyperlink" Target="http://www.alianciazarodinu.sk/preco/manzelstv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2015-02-09T14:52:00Z</dcterms:created>
  <dcterms:modified xsi:type="dcterms:W3CDTF">2015-02-10T14:44:00Z</dcterms:modified>
</cp:coreProperties>
</file>